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F" w:rsidRPr="005F1C00" w:rsidRDefault="005F1C00" w:rsidP="005F1C00">
      <w:pPr>
        <w:jc w:val="center"/>
        <w:rPr>
          <w:rFonts w:asciiTheme="majorBidi" w:eastAsia="Times New Roman" w:hAnsiTheme="majorBidi" w:cstheme="majorBidi" w:hint="cs"/>
          <w:b/>
          <w:bCs/>
          <w:sz w:val="34"/>
          <w:szCs w:val="34"/>
          <w:rtl/>
        </w:rPr>
      </w:pPr>
      <w:bookmarkStart w:id="0" w:name="_GoBack"/>
      <w:r w:rsidRPr="005F1C00">
        <w:rPr>
          <w:rFonts w:asciiTheme="majorBidi" w:eastAsia="Times New Roman" w:hAnsiTheme="majorBidi" w:cstheme="majorBidi"/>
          <w:b/>
          <w:bCs/>
          <w:sz w:val="34"/>
          <w:szCs w:val="34"/>
        </w:rPr>
        <w:t xml:space="preserve">Screening of </w:t>
      </w:r>
      <w:r>
        <w:rPr>
          <w:rFonts w:asciiTheme="majorBidi" w:eastAsia="Times New Roman" w:hAnsiTheme="majorBidi" w:cstheme="majorBidi"/>
          <w:b/>
          <w:bCs/>
          <w:sz w:val="34"/>
          <w:szCs w:val="34"/>
        </w:rPr>
        <w:t>a</w:t>
      </w:r>
      <w:r w:rsidRPr="005F1C00">
        <w:rPr>
          <w:rFonts w:asciiTheme="majorBidi" w:eastAsia="Times New Roman" w:hAnsiTheme="majorBidi" w:cstheme="majorBidi"/>
          <w:b/>
          <w:bCs/>
          <w:sz w:val="34"/>
          <w:szCs w:val="34"/>
        </w:rPr>
        <w:t>ntioxidant activity of some essential oils</w:t>
      </w:r>
    </w:p>
    <w:bookmarkEnd w:id="0"/>
    <w:p w:rsidR="00BD76BB" w:rsidRPr="002904C9" w:rsidRDefault="00BD76BB" w:rsidP="00BD76BB">
      <w:pPr>
        <w:autoSpaceDE w:val="0"/>
        <w:autoSpaceDN w:val="0"/>
        <w:adjustRightInd w:val="0"/>
        <w:jc w:val="center"/>
        <w:rPr>
          <w:rFonts w:asciiTheme="majorBidi" w:eastAsia="Times New Roman" w:hAnsiTheme="majorBidi" w:cstheme="majorBidi"/>
        </w:rPr>
      </w:pPr>
      <w:proofErr w:type="spellStart"/>
      <w:r w:rsidRPr="002904C9">
        <w:rPr>
          <w:rFonts w:asciiTheme="majorBidi" w:eastAsia="Times New Roman" w:hAnsiTheme="majorBidi" w:cstheme="majorBidi"/>
          <w:b/>
          <w:bCs/>
        </w:rPr>
        <w:t>Mahmoud</w:t>
      </w:r>
      <w:proofErr w:type="spellEnd"/>
      <w:r w:rsidRPr="002904C9">
        <w:rPr>
          <w:rFonts w:asciiTheme="majorBidi" w:eastAsia="Times New Roman" w:hAnsiTheme="majorBidi" w:cstheme="majorBidi"/>
          <w:b/>
          <w:bCs/>
        </w:rPr>
        <w:t>, E.A.</w:t>
      </w:r>
      <w:r w:rsidRPr="002904C9">
        <w:rPr>
          <w:rFonts w:asciiTheme="majorBidi" w:eastAsia="Times New Roman" w:hAnsiTheme="majorBidi" w:cstheme="majorBidi"/>
          <w:b/>
          <w:bCs/>
          <w:vertAlign w:val="superscript"/>
        </w:rPr>
        <w:t>1</w:t>
      </w:r>
      <w:r w:rsidRPr="002904C9">
        <w:rPr>
          <w:rFonts w:asciiTheme="majorBidi" w:eastAsia="Times New Roman" w:hAnsiTheme="majorBidi" w:cstheme="majorBidi"/>
        </w:rPr>
        <w:t xml:space="preserve">, </w:t>
      </w:r>
      <w:r w:rsidRPr="002904C9">
        <w:rPr>
          <w:rFonts w:asciiTheme="majorBidi" w:eastAsia="Times New Roman" w:hAnsiTheme="majorBidi" w:cstheme="majorBidi"/>
          <w:b/>
          <w:bCs/>
        </w:rPr>
        <w:t>El-</w:t>
      </w:r>
      <w:proofErr w:type="spellStart"/>
      <w:r w:rsidRPr="002904C9">
        <w:rPr>
          <w:rFonts w:asciiTheme="majorBidi" w:eastAsia="Times New Roman" w:hAnsiTheme="majorBidi" w:cstheme="majorBidi"/>
          <w:b/>
          <w:bCs/>
        </w:rPr>
        <w:t>Geddawy</w:t>
      </w:r>
      <w:proofErr w:type="spellEnd"/>
      <w:r w:rsidRPr="002904C9">
        <w:rPr>
          <w:rFonts w:asciiTheme="majorBidi" w:eastAsia="Times New Roman" w:hAnsiTheme="majorBidi" w:cstheme="majorBidi"/>
          <w:b/>
          <w:bCs/>
        </w:rPr>
        <w:t>, M.A.H</w:t>
      </w:r>
      <w:r w:rsidRPr="002904C9">
        <w:rPr>
          <w:rFonts w:asciiTheme="majorBidi" w:eastAsia="Times New Roman" w:hAnsiTheme="majorBidi" w:cstheme="majorBidi"/>
          <w:b/>
          <w:bCs/>
          <w:vertAlign w:val="superscript"/>
        </w:rPr>
        <w:t>2</w:t>
      </w:r>
      <w:proofErr w:type="gramStart"/>
      <w:r w:rsidRPr="002904C9">
        <w:rPr>
          <w:rFonts w:asciiTheme="majorBidi" w:eastAsia="Times New Roman" w:hAnsiTheme="majorBidi" w:cstheme="majorBidi"/>
          <w:b/>
          <w:bCs/>
        </w:rPr>
        <w:t xml:space="preserve">,  </w:t>
      </w:r>
      <w:proofErr w:type="spellStart"/>
      <w:r w:rsidRPr="002904C9">
        <w:rPr>
          <w:rFonts w:asciiTheme="majorBidi" w:eastAsia="Times New Roman" w:hAnsiTheme="majorBidi" w:cstheme="majorBidi"/>
          <w:b/>
          <w:bCs/>
        </w:rPr>
        <w:t>Abd</w:t>
      </w:r>
      <w:proofErr w:type="spellEnd"/>
      <w:proofErr w:type="gramEnd"/>
      <w:r w:rsidRPr="002904C9">
        <w:rPr>
          <w:rFonts w:asciiTheme="majorBidi" w:eastAsia="Times New Roman" w:hAnsiTheme="majorBidi" w:cstheme="majorBidi"/>
          <w:b/>
          <w:bCs/>
        </w:rPr>
        <w:t xml:space="preserve"> El-</w:t>
      </w:r>
      <w:proofErr w:type="spellStart"/>
      <w:r w:rsidRPr="002904C9">
        <w:rPr>
          <w:rFonts w:asciiTheme="majorBidi" w:eastAsia="Times New Roman" w:hAnsiTheme="majorBidi" w:cstheme="majorBidi"/>
          <w:b/>
          <w:bCs/>
        </w:rPr>
        <w:t>Hamied</w:t>
      </w:r>
      <w:proofErr w:type="spellEnd"/>
      <w:r w:rsidRPr="002904C9">
        <w:rPr>
          <w:rFonts w:asciiTheme="majorBidi" w:eastAsia="Times New Roman" w:hAnsiTheme="majorBidi" w:cstheme="majorBidi"/>
          <w:b/>
          <w:bCs/>
        </w:rPr>
        <w:t>, A. A.</w:t>
      </w:r>
      <w:r w:rsidRPr="002904C9">
        <w:rPr>
          <w:rFonts w:asciiTheme="majorBidi" w:eastAsia="Times New Roman" w:hAnsiTheme="majorBidi" w:cstheme="majorBidi"/>
          <w:b/>
          <w:bCs/>
          <w:vertAlign w:val="superscript"/>
        </w:rPr>
        <w:t>3</w:t>
      </w:r>
      <w:r w:rsidRPr="002904C9">
        <w:rPr>
          <w:rFonts w:asciiTheme="majorBidi" w:eastAsia="Times New Roman" w:hAnsiTheme="majorBidi" w:cstheme="majorBidi"/>
          <w:b/>
          <w:bCs/>
        </w:rPr>
        <w:t xml:space="preserve">  and </w:t>
      </w:r>
      <w:proofErr w:type="spellStart"/>
      <w:r w:rsidRPr="002904C9">
        <w:rPr>
          <w:rFonts w:asciiTheme="majorBidi" w:eastAsia="Times New Roman" w:hAnsiTheme="majorBidi" w:cstheme="majorBidi"/>
          <w:b/>
          <w:bCs/>
        </w:rPr>
        <w:t>Nassar</w:t>
      </w:r>
      <w:proofErr w:type="spellEnd"/>
      <w:r w:rsidRPr="002904C9">
        <w:rPr>
          <w:rFonts w:asciiTheme="majorBidi" w:eastAsia="Times New Roman" w:hAnsiTheme="majorBidi" w:cstheme="majorBidi"/>
          <w:b/>
          <w:bCs/>
        </w:rPr>
        <w:t>. A. G</w:t>
      </w:r>
      <w:r w:rsidRPr="002904C9">
        <w:rPr>
          <w:rFonts w:asciiTheme="majorBidi" w:eastAsia="Times New Roman" w:hAnsiTheme="majorBidi" w:cstheme="majorBidi"/>
        </w:rPr>
        <w:t>.</w:t>
      </w:r>
      <w:r w:rsidRPr="002904C9">
        <w:rPr>
          <w:rFonts w:asciiTheme="majorBidi" w:eastAsia="Times New Roman" w:hAnsiTheme="majorBidi" w:cstheme="majorBidi"/>
          <w:b/>
          <w:bCs/>
          <w:vertAlign w:val="superscript"/>
        </w:rPr>
        <w:t>3</w:t>
      </w:r>
    </w:p>
    <w:p w:rsidR="00BD76BB" w:rsidRPr="00EB5B10" w:rsidRDefault="00B23EA0" w:rsidP="002F7DB3">
      <w:pPr>
        <w:autoSpaceDE w:val="0"/>
        <w:autoSpaceDN w:val="0"/>
        <w:adjustRightInd w:val="0"/>
        <w:jc w:val="right"/>
        <w:rPr>
          <w:rFonts w:asciiTheme="majorBidi" w:eastAsia="Times New Roman" w:hAnsiTheme="majorBidi" w:cstheme="majorBidi"/>
          <w:sz w:val="20"/>
          <w:szCs w:val="20"/>
        </w:rPr>
      </w:pPr>
      <w:r w:rsidRPr="00BC044C">
        <w:rPr>
          <w:rFonts w:asciiTheme="majorBidi" w:eastAsia="Times New Roman" w:hAnsiTheme="majorBidi" w:cstheme="majorBidi"/>
          <w:sz w:val="20"/>
          <w:szCs w:val="20"/>
        </w:rPr>
        <w:t xml:space="preserve">1 </w:t>
      </w:r>
      <w:r w:rsidRPr="00EB5B10">
        <w:rPr>
          <w:rFonts w:asciiTheme="majorBidi" w:eastAsia="Times New Roman" w:hAnsiTheme="majorBidi" w:cstheme="majorBidi"/>
          <w:sz w:val="20"/>
          <w:szCs w:val="20"/>
        </w:rPr>
        <w:t>Food</w:t>
      </w:r>
      <w:r w:rsidR="00BD76BB" w:rsidRPr="00EB5B10">
        <w:rPr>
          <w:rFonts w:asciiTheme="majorBidi" w:eastAsia="Times New Roman" w:hAnsiTheme="majorBidi" w:cstheme="majorBidi"/>
          <w:sz w:val="20"/>
          <w:szCs w:val="20"/>
        </w:rPr>
        <w:t xml:space="preserve"> Science and Nutrition Department, Faculty of Agriculture, </w:t>
      </w:r>
      <w:r w:rsidR="005F1C00" w:rsidRPr="00EB5B10">
        <w:rPr>
          <w:rFonts w:asciiTheme="majorBidi" w:eastAsia="Times New Roman" w:hAnsiTheme="majorBidi" w:cstheme="majorBidi"/>
          <w:sz w:val="20"/>
          <w:szCs w:val="20"/>
        </w:rPr>
        <w:t>Sohag</w:t>
      </w:r>
      <w:r w:rsidR="005F1C0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5F1C00" w:rsidRPr="00EB5B10">
        <w:rPr>
          <w:rFonts w:asciiTheme="majorBidi" w:eastAsia="Times New Roman" w:hAnsiTheme="majorBidi" w:cstheme="majorBidi"/>
          <w:sz w:val="20"/>
          <w:szCs w:val="20"/>
        </w:rPr>
        <w:t>University</w:t>
      </w:r>
      <w:r w:rsidR="00BD76BB" w:rsidRPr="00EB5B10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:rsidR="00BD76BB" w:rsidRPr="00EB5B10" w:rsidRDefault="00B23EA0" w:rsidP="002F7DB3">
      <w:pPr>
        <w:autoSpaceDE w:val="0"/>
        <w:autoSpaceDN w:val="0"/>
        <w:adjustRightInd w:val="0"/>
        <w:jc w:val="right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BC044C">
        <w:rPr>
          <w:rFonts w:asciiTheme="majorBidi" w:eastAsia="Times New Roman" w:hAnsiTheme="majorBidi" w:cstheme="majorBidi"/>
          <w:sz w:val="20"/>
          <w:szCs w:val="20"/>
        </w:rPr>
        <w:t xml:space="preserve">2 </w:t>
      </w:r>
      <w:r w:rsidRPr="00EB5B10">
        <w:rPr>
          <w:rFonts w:asciiTheme="majorBidi" w:eastAsia="Times New Roman" w:hAnsiTheme="majorBidi" w:cstheme="majorBidi"/>
          <w:sz w:val="20"/>
          <w:szCs w:val="20"/>
        </w:rPr>
        <w:t>Food</w:t>
      </w:r>
      <w:r w:rsidR="00BD76BB" w:rsidRPr="00EB5B10">
        <w:rPr>
          <w:rFonts w:asciiTheme="majorBidi" w:eastAsia="Times New Roman" w:hAnsiTheme="majorBidi" w:cstheme="majorBidi"/>
          <w:sz w:val="20"/>
          <w:szCs w:val="20"/>
        </w:rPr>
        <w:t xml:space="preserve"> Science and Technology Department, Faculty of Agriculture, </w:t>
      </w:r>
      <w:proofErr w:type="spellStart"/>
      <w:r w:rsidR="00BD76BB" w:rsidRPr="00EB5B10">
        <w:rPr>
          <w:rFonts w:asciiTheme="majorBidi" w:eastAsia="Times New Roman" w:hAnsiTheme="majorBidi" w:cstheme="majorBidi"/>
          <w:sz w:val="20"/>
          <w:szCs w:val="20"/>
        </w:rPr>
        <w:t>Assiut</w:t>
      </w:r>
      <w:proofErr w:type="spellEnd"/>
      <w:r w:rsidR="00BD76BB" w:rsidRPr="00EB5B10">
        <w:rPr>
          <w:rFonts w:asciiTheme="majorBidi" w:eastAsia="Times New Roman" w:hAnsiTheme="majorBidi" w:cstheme="majorBidi"/>
          <w:sz w:val="20"/>
          <w:szCs w:val="20"/>
        </w:rPr>
        <w:t xml:space="preserve"> University</w:t>
      </w:r>
    </w:p>
    <w:p w:rsidR="00BD76BB" w:rsidRPr="00EB5B10" w:rsidRDefault="00BD76BB" w:rsidP="002F7DB3">
      <w:pPr>
        <w:autoSpaceDE w:val="0"/>
        <w:autoSpaceDN w:val="0"/>
        <w:adjustRightInd w:val="0"/>
        <w:jc w:val="right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BC044C">
        <w:rPr>
          <w:rFonts w:asciiTheme="majorBidi" w:eastAsia="Times New Roman" w:hAnsiTheme="majorBidi" w:cstheme="majorBidi"/>
          <w:sz w:val="20"/>
          <w:szCs w:val="20"/>
        </w:rPr>
        <w:t>3</w:t>
      </w:r>
      <w:r w:rsidRPr="00EB5B10">
        <w:rPr>
          <w:rFonts w:asciiTheme="majorBidi" w:eastAsia="Times New Roman" w:hAnsiTheme="majorBidi" w:cstheme="majorBidi"/>
          <w:sz w:val="20"/>
          <w:szCs w:val="20"/>
        </w:rPr>
        <w:t>Food Science and Technology Department, Faculty of Agriculture, Al-</w:t>
      </w:r>
      <w:proofErr w:type="spellStart"/>
      <w:r w:rsidRPr="00EB5B10">
        <w:rPr>
          <w:rFonts w:asciiTheme="majorBidi" w:eastAsia="Times New Roman" w:hAnsiTheme="majorBidi" w:cstheme="majorBidi"/>
          <w:sz w:val="20"/>
          <w:szCs w:val="20"/>
        </w:rPr>
        <w:t>Azhar</w:t>
      </w:r>
      <w:proofErr w:type="spellEnd"/>
      <w:r w:rsidR="00B23E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5F1C00" w:rsidRPr="00EB5B10">
        <w:rPr>
          <w:rFonts w:asciiTheme="majorBidi" w:eastAsia="Times New Roman" w:hAnsiTheme="majorBidi" w:cstheme="majorBidi"/>
          <w:sz w:val="20"/>
          <w:szCs w:val="20"/>
        </w:rPr>
        <w:t>University</w:t>
      </w:r>
      <w:r w:rsidRPr="00EB5B10">
        <w:rPr>
          <w:rFonts w:asciiTheme="majorBidi" w:eastAsia="Times New Roman" w:hAnsiTheme="majorBidi" w:cstheme="majorBidi"/>
          <w:sz w:val="20"/>
          <w:szCs w:val="20"/>
        </w:rPr>
        <w:t>,</w:t>
      </w:r>
      <w:r w:rsidR="00B23EA0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EB5B10">
        <w:rPr>
          <w:rFonts w:asciiTheme="majorBidi" w:eastAsia="Times New Roman" w:hAnsiTheme="majorBidi" w:cstheme="majorBidi"/>
          <w:sz w:val="20"/>
          <w:szCs w:val="20"/>
        </w:rPr>
        <w:t>Assiut</w:t>
      </w:r>
      <w:proofErr w:type="spellEnd"/>
    </w:p>
    <w:p w:rsidR="00BD76BB" w:rsidRPr="0027323B" w:rsidRDefault="005F1C00" w:rsidP="00BD76BB">
      <w:pPr>
        <w:autoSpaceDE w:val="0"/>
        <w:autoSpaceDN w:val="0"/>
        <w:adjustRightInd w:val="0"/>
        <w:spacing w:after="120"/>
        <w:jc w:val="both"/>
        <w:rPr>
          <w:rFonts w:asciiTheme="majorBidi" w:eastAsia="Times New Roman" w:hAnsiTheme="majorBidi" w:cstheme="majorBidi" w:hint="cs"/>
          <w:b/>
          <w:bCs/>
          <w:color w:val="231F20"/>
          <w:spacing w:val="-1"/>
          <w:sz w:val="18"/>
          <w:szCs w:val="18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color w:val="231F20"/>
          <w:spacing w:val="-1"/>
          <w:sz w:val="18"/>
          <w:szCs w:val="18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D76BB" w:rsidRPr="00BC044C" w:rsidRDefault="00BD76BB" w:rsidP="00BD76BB">
      <w:pPr>
        <w:tabs>
          <w:tab w:val="left" w:pos="3200"/>
        </w:tabs>
        <w:spacing w:line="360" w:lineRule="auto"/>
        <w:ind w:left="180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 w:rsidRPr="00BC044C">
        <w:rPr>
          <w:rFonts w:asciiTheme="majorBidi" w:eastAsia="Times New Roman" w:hAnsiTheme="majorBidi" w:cstheme="majorBidi"/>
          <w:b/>
          <w:bCs/>
          <w:color w:val="231F20"/>
          <w:sz w:val="20"/>
          <w:szCs w:val="20"/>
        </w:rPr>
        <w:t>Abstract</w:t>
      </w:r>
      <w:r w:rsidRPr="00F1435A">
        <w:rPr>
          <w:rFonts w:asciiTheme="majorBidi" w:eastAsia="Times New Roman" w:hAnsiTheme="majorBidi" w:cstheme="majorBidi"/>
          <w:b/>
          <w:bCs/>
          <w:color w:val="231F20"/>
          <w:sz w:val="20"/>
          <w:szCs w:val="20"/>
        </w:rPr>
        <w:t>:</w:t>
      </w:r>
    </w:p>
    <w:p w:rsidR="00253828" w:rsidRPr="00440AB5" w:rsidRDefault="00B23EA0" w:rsidP="00371350">
      <w:pPr>
        <w:bidi w:val="0"/>
        <w:spacing w:line="36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  </w:t>
      </w:r>
      <w:r w:rsidR="000F1203" w:rsidRPr="00440AB5">
        <w:rPr>
          <w:rFonts w:asciiTheme="majorBidi" w:hAnsiTheme="majorBidi" w:cstheme="majorBidi"/>
          <w:sz w:val="20"/>
          <w:szCs w:val="20"/>
        </w:rPr>
        <w:t>The essential oil</w:t>
      </w:r>
      <w:r w:rsidR="00AB6360" w:rsidRPr="00440AB5">
        <w:rPr>
          <w:rFonts w:asciiTheme="majorBidi" w:hAnsiTheme="majorBidi" w:cstheme="majorBidi"/>
          <w:sz w:val="20"/>
          <w:szCs w:val="20"/>
        </w:rPr>
        <w:t>s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 that possess antioxidant activity have been the subject of many investigations resulting in the screening of </w:t>
      </w:r>
      <w:r w:rsidR="002F7DB3">
        <w:rPr>
          <w:rFonts w:asciiTheme="majorBidi" w:hAnsiTheme="majorBidi" w:cstheme="majorBidi"/>
          <w:sz w:val="20"/>
          <w:szCs w:val="20"/>
        </w:rPr>
        <w:t>many medical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 plant</w:t>
      </w:r>
      <w:r w:rsidR="002F7DB3">
        <w:rPr>
          <w:rFonts w:asciiTheme="majorBidi" w:hAnsiTheme="majorBidi" w:cstheme="majorBidi"/>
          <w:sz w:val="20"/>
          <w:szCs w:val="20"/>
        </w:rPr>
        <w:t>s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 and have revealed structurally unique biologically active compounds.</w:t>
      </w:r>
      <w:r w:rsidR="00AB6360" w:rsidRPr="00440AB5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B6360" w:rsidRPr="00440AB5">
        <w:rPr>
          <w:rFonts w:asciiTheme="majorBidi" w:hAnsiTheme="majorBidi" w:cstheme="majorBidi"/>
          <w:sz w:val="20"/>
          <w:szCs w:val="20"/>
        </w:rPr>
        <w:t xml:space="preserve">An antioxidant is a substance that </w:t>
      </w:r>
      <w:r w:rsidR="00371350" w:rsidRPr="00371350">
        <w:rPr>
          <w:rFonts w:asciiTheme="majorBidi" w:hAnsiTheme="majorBidi" w:cstheme="majorBidi"/>
          <w:sz w:val="20"/>
          <w:szCs w:val="20"/>
        </w:rPr>
        <w:t xml:space="preserve">retard </w:t>
      </w:r>
      <w:r w:rsidR="00AB6360" w:rsidRPr="00440AB5">
        <w:rPr>
          <w:rFonts w:asciiTheme="majorBidi" w:hAnsiTheme="majorBidi" w:cstheme="majorBidi"/>
          <w:sz w:val="20"/>
          <w:szCs w:val="20"/>
        </w:rPr>
        <w:t xml:space="preserve">oxidation </w:t>
      </w:r>
      <w:r w:rsidR="00F63C9A" w:rsidRPr="00440AB5">
        <w:rPr>
          <w:rFonts w:asciiTheme="majorBidi" w:hAnsiTheme="majorBidi" w:cstheme="majorBidi"/>
          <w:sz w:val="20"/>
          <w:szCs w:val="20"/>
        </w:rPr>
        <w:t>by inhibiting</w:t>
      </w:r>
      <w:r w:rsidR="00AB6360" w:rsidRPr="00440AB5">
        <w:rPr>
          <w:rFonts w:asciiTheme="majorBidi" w:hAnsiTheme="majorBidi" w:cstheme="majorBidi"/>
          <w:sz w:val="20"/>
          <w:szCs w:val="20"/>
        </w:rPr>
        <w:t xml:space="preserve"> initial free radical formation or by preventing them from producing more free radicals which can perpetuate the reaction.</w:t>
      </w:r>
      <w:r w:rsidR="00F63C9A" w:rsidRPr="00440AB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440AB5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The essential oils of </w:t>
      </w:r>
      <w:r w:rsidR="000F1203" w:rsidRPr="00440AB5">
        <w:rPr>
          <w:rFonts w:asciiTheme="majorBidi" w:hAnsiTheme="majorBidi" w:cstheme="majorBidi"/>
          <w:sz w:val="20"/>
          <w:szCs w:val="20"/>
          <w:lang w:bidi="ar-EG"/>
        </w:rPr>
        <w:t>cumin, black seeds, marjoram, rosemary and sage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 was subjected to the antioxidant activity using the 1,1-diphenyl-2-picrylhydrazyl (DPPH) radical scavenging assay at 10, 25, 50,100, 250, 500, 750 and 1000 µg and compared with synthetic antioxidant  </w:t>
      </w:r>
      <w:proofErr w:type="spellStart"/>
      <w:r w:rsidR="000F1203" w:rsidRPr="00440AB5">
        <w:rPr>
          <w:rFonts w:asciiTheme="majorBidi" w:hAnsiTheme="majorBidi" w:cstheme="majorBidi"/>
          <w:sz w:val="20"/>
          <w:szCs w:val="20"/>
        </w:rPr>
        <w:t>butylated</w:t>
      </w:r>
      <w:proofErr w:type="spellEnd"/>
      <w:r w:rsidR="000F1203" w:rsidRPr="00440AB5">
        <w:rPr>
          <w:rFonts w:asciiTheme="majorBidi" w:hAnsiTheme="majorBidi" w:cstheme="majorBidi"/>
          <w:sz w:val="20"/>
          <w:szCs w:val="20"/>
        </w:rPr>
        <w:t xml:space="preserve"> hydroxyl toluene (BHT) under level 10 µg. From the </w:t>
      </w:r>
      <w:r w:rsidR="00F63C9A" w:rsidRPr="00440AB5">
        <w:rPr>
          <w:rFonts w:asciiTheme="majorBidi" w:hAnsiTheme="majorBidi" w:cstheme="majorBidi"/>
          <w:sz w:val="20"/>
          <w:szCs w:val="20"/>
        </w:rPr>
        <w:t xml:space="preserve">results </w:t>
      </w:r>
      <w:r w:rsidR="00F63C9A" w:rsidRPr="00440AB5">
        <w:rPr>
          <w:rFonts w:asciiTheme="majorBidi" w:hAnsiTheme="majorBidi" w:cstheme="majorBidi"/>
          <w:sz w:val="20"/>
          <w:szCs w:val="20"/>
          <w:lang w:bidi="ar-EG"/>
        </w:rPr>
        <w:t>it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 could be seen that the high concentration of essential oils (1000 µg) recorded the significantly (p≥ 0.05) difference higher inhibition percentage of radical DPPH among all the concentrations of essential </w:t>
      </w:r>
      <w:r w:rsidR="005F1C00" w:rsidRPr="00440AB5">
        <w:rPr>
          <w:rFonts w:asciiTheme="majorBidi" w:hAnsiTheme="majorBidi" w:cstheme="majorBidi"/>
          <w:sz w:val="20"/>
          <w:szCs w:val="20"/>
        </w:rPr>
        <w:t>oils</w:t>
      </w:r>
      <w:r w:rsidR="005F1C00" w:rsidRPr="00440AB5">
        <w:rPr>
          <w:rFonts w:asciiTheme="majorBidi" w:hAnsiTheme="majorBidi" w:cstheme="majorBidi"/>
          <w:sz w:val="20"/>
          <w:szCs w:val="20"/>
          <w:lang w:bidi="ar-EG"/>
        </w:rPr>
        <w:t xml:space="preserve"> of</w:t>
      </w:r>
      <w:r w:rsidR="000F1203" w:rsidRPr="00440AB5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5F1C00" w:rsidRPr="00440AB5">
        <w:rPr>
          <w:rFonts w:asciiTheme="majorBidi" w:hAnsiTheme="majorBidi" w:cstheme="majorBidi"/>
          <w:sz w:val="20"/>
          <w:szCs w:val="20"/>
          <w:lang w:bidi="ar-EG"/>
        </w:rPr>
        <w:t>cumin</w:t>
      </w:r>
      <w:r w:rsidR="005F1C00" w:rsidRPr="00440AB5">
        <w:rPr>
          <w:rFonts w:asciiTheme="majorBidi" w:hAnsiTheme="majorBidi" w:cstheme="majorBidi"/>
          <w:sz w:val="20"/>
          <w:szCs w:val="20"/>
        </w:rPr>
        <w:t xml:space="preserve"> (</w:t>
      </w:r>
      <w:r w:rsidR="000F1203" w:rsidRPr="00440AB5">
        <w:rPr>
          <w:rFonts w:asciiTheme="majorBidi" w:hAnsiTheme="majorBidi" w:cstheme="majorBidi"/>
          <w:sz w:val="20"/>
          <w:szCs w:val="20"/>
        </w:rPr>
        <w:t>69.23)</w:t>
      </w:r>
      <w:r w:rsidR="000F1203" w:rsidRPr="00440AB5">
        <w:rPr>
          <w:rFonts w:asciiTheme="majorBidi" w:hAnsiTheme="majorBidi" w:cstheme="majorBidi"/>
          <w:sz w:val="20"/>
          <w:szCs w:val="20"/>
          <w:lang w:bidi="ar-EG"/>
        </w:rPr>
        <w:t xml:space="preserve">, black </w:t>
      </w:r>
      <w:r w:rsidR="005F1C00" w:rsidRPr="00440AB5">
        <w:rPr>
          <w:rFonts w:asciiTheme="majorBidi" w:hAnsiTheme="majorBidi" w:cstheme="majorBidi"/>
          <w:sz w:val="20"/>
          <w:szCs w:val="20"/>
          <w:lang w:bidi="ar-EG"/>
        </w:rPr>
        <w:t>seeds (</w:t>
      </w:r>
      <w:r w:rsidR="000F1203" w:rsidRPr="00440AB5">
        <w:rPr>
          <w:rFonts w:asciiTheme="majorBidi" w:hAnsiTheme="majorBidi" w:cstheme="majorBidi"/>
          <w:sz w:val="20"/>
          <w:szCs w:val="20"/>
        </w:rPr>
        <w:t>74.69)</w:t>
      </w:r>
      <w:r w:rsidR="000F1203" w:rsidRPr="00440AB5">
        <w:rPr>
          <w:rFonts w:asciiTheme="majorBidi" w:hAnsiTheme="majorBidi" w:cstheme="majorBidi"/>
          <w:sz w:val="20"/>
          <w:szCs w:val="20"/>
          <w:lang w:bidi="ar-EG"/>
        </w:rPr>
        <w:t>, marjoram (</w:t>
      </w:r>
      <w:r w:rsidR="000F1203" w:rsidRPr="00440AB5">
        <w:rPr>
          <w:rFonts w:asciiTheme="majorBidi" w:hAnsiTheme="majorBidi" w:cstheme="majorBidi"/>
          <w:sz w:val="20"/>
          <w:szCs w:val="20"/>
        </w:rPr>
        <w:t>79.35)</w:t>
      </w:r>
      <w:r w:rsidR="000F1203" w:rsidRPr="00440AB5">
        <w:rPr>
          <w:rFonts w:asciiTheme="majorBidi" w:hAnsiTheme="majorBidi" w:cstheme="majorBidi"/>
          <w:sz w:val="20"/>
          <w:szCs w:val="20"/>
          <w:lang w:bidi="ar-EG"/>
        </w:rPr>
        <w:t>, rosemary (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81.66) </w:t>
      </w:r>
      <w:r w:rsidR="000F1203" w:rsidRPr="00440AB5">
        <w:rPr>
          <w:rFonts w:asciiTheme="majorBidi" w:hAnsiTheme="majorBidi" w:cstheme="majorBidi"/>
          <w:sz w:val="20"/>
          <w:szCs w:val="20"/>
          <w:lang w:bidi="ar-EG"/>
        </w:rPr>
        <w:t>and sage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 (83.76) %. Results showed that the inhibition percentage decreased with the decreasing of essential oils concentration. The inhibition percentage of radical DPPH were lowered up to 13.26, 10.45, 11.74, 20.60 and 36.22% with the concentrations of  </w:t>
      </w:r>
      <w:r w:rsidR="000F1203" w:rsidRPr="00440AB5">
        <w:rPr>
          <w:rFonts w:asciiTheme="majorBidi" w:hAnsiTheme="majorBidi" w:cstheme="majorBidi"/>
          <w:sz w:val="20"/>
          <w:szCs w:val="20"/>
          <w:lang w:bidi="ar-EG"/>
        </w:rPr>
        <w:t>cumin, black seeds, marjoram, rosemary and sage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 essential oil under level 10 µg. On the other hand, the inhibition percentage of BHT at 10 µg was recorded 89.63%.  Also, from the </w:t>
      </w:r>
      <w:r w:rsidR="00F63C9A" w:rsidRPr="00440AB5">
        <w:rPr>
          <w:rFonts w:asciiTheme="majorBidi" w:hAnsiTheme="majorBidi" w:cstheme="majorBidi"/>
          <w:sz w:val="20"/>
          <w:szCs w:val="20"/>
        </w:rPr>
        <w:t>results</w:t>
      </w:r>
      <w:r w:rsidR="000F1203" w:rsidRPr="00440AB5">
        <w:rPr>
          <w:rFonts w:asciiTheme="majorBidi" w:hAnsiTheme="majorBidi" w:cstheme="majorBidi"/>
          <w:sz w:val="20"/>
          <w:szCs w:val="20"/>
        </w:rPr>
        <w:t xml:space="preserve"> it can be observed that sage essential oil had higher activities than other essential oils (83.76 %) under level 1000 µg, while, cumin essential oil had significantly (p ≥ 0.05)difference the lower (69.23 %) under level the same concentration, and all essential oils had significantly (p≥ 0.05)difference lower activities than BHT (89.63%) under level 10 µg. Antioxidant activity of different essential oils and BHT exhibited the effectiveness followed the sequence; BHT &gt; sage &gt; rosemary &gt; marjoram &gt; black seeds &gt; cumin essential oil. </w:t>
      </w:r>
      <w:proofErr w:type="gramStart"/>
      <w:r w:rsidR="00732483" w:rsidRPr="00440AB5">
        <w:rPr>
          <w:rFonts w:asciiTheme="majorBidi" w:hAnsiTheme="majorBidi" w:cstheme="majorBidi"/>
          <w:sz w:val="20"/>
          <w:szCs w:val="20"/>
        </w:rPr>
        <w:t>The</w:t>
      </w:r>
      <w:r w:rsidR="00732483" w:rsidRPr="00440AB5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32483" w:rsidRPr="00440AB5">
        <w:rPr>
          <w:rFonts w:asciiTheme="majorBidi" w:hAnsiTheme="majorBidi" w:cstheme="majorBidi"/>
          <w:sz w:val="20"/>
          <w:szCs w:val="20"/>
        </w:rPr>
        <w:t>application of these essential oils as natural compounds</w:t>
      </w:r>
      <w:r w:rsidR="00253828" w:rsidRPr="00440AB5">
        <w:rPr>
          <w:rFonts w:asciiTheme="majorBidi" w:hAnsiTheme="majorBidi" w:cstheme="majorBidi"/>
          <w:sz w:val="20"/>
          <w:szCs w:val="20"/>
        </w:rPr>
        <w:t xml:space="preserve"> useful in improvement shelf- life of </w:t>
      </w:r>
      <w:r w:rsidR="00440AB5" w:rsidRPr="00440AB5">
        <w:rPr>
          <w:rFonts w:asciiTheme="majorBidi" w:hAnsiTheme="majorBidi" w:cstheme="majorBidi"/>
          <w:sz w:val="20"/>
          <w:szCs w:val="20"/>
        </w:rPr>
        <w:t>food products</w:t>
      </w:r>
      <w:r w:rsidR="00253828" w:rsidRPr="00440AB5">
        <w:rPr>
          <w:rFonts w:asciiTheme="majorBidi" w:hAnsiTheme="majorBidi" w:cstheme="majorBidi"/>
          <w:sz w:val="20"/>
          <w:szCs w:val="20"/>
        </w:rPr>
        <w:t xml:space="preserve"> and health supplements</w:t>
      </w:r>
      <w:r w:rsidR="005F1C00">
        <w:rPr>
          <w:rFonts w:asciiTheme="majorBidi" w:hAnsiTheme="majorBidi" w:cstheme="majorBidi"/>
          <w:sz w:val="20"/>
          <w:szCs w:val="20"/>
        </w:rPr>
        <w:t>.</w:t>
      </w:r>
      <w:proofErr w:type="gramEnd"/>
      <w:r w:rsidR="00253828" w:rsidRPr="00440AB5">
        <w:rPr>
          <w:rFonts w:asciiTheme="majorBidi" w:hAnsiTheme="majorBidi" w:cstheme="majorBidi"/>
          <w:sz w:val="20"/>
          <w:szCs w:val="20"/>
        </w:rPr>
        <w:t xml:space="preserve"> </w:t>
      </w:r>
    </w:p>
    <w:p w:rsidR="003A43CB" w:rsidRPr="00440AB5" w:rsidRDefault="00253828" w:rsidP="00440AB5">
      <w:pPr>
        <w:tabs>
          <w:tab w:val="left" w:pos="3200"/>
        </w:tabs>
        <w:bidi w:val="0"/>
        <w:spacing w:line="360" w:lineRule="auto"/>
        <w:ind w:left="180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F1435A">
        <w:rPr>
          <w:rFonts w:asciiTheme="majorBidi" w:eastAsia="Times New Roman" w:hAnsiTheme="majorBidi" w:cstheme="majorBidi"/>
          <w:b/>
          <w:bCs/>
          <w:color w:val="231F20"/>
          <w:sz w:val="20"/>
          <w:szCs w:val="20"/>
        </w:rPr>
        <w:t>Keywords:</w:t>
      </w:r>
      <w:r w:rsidRPr="00253828">
        <w:rPr>
          <w:sz w:val="28"/>
          <w:szCs w:val="28"/>
        </w:rPr>
        <w:t xml:space="preserve"> </w:t>
      </w:r>
      <w:r w:rsidR="002904C9" w:rsidRPr="00440AB5">
        <w:rPr>
          <w:rFonts w:asciiTheme="majorBidi" w:hAnsiTheme="majorBidi" w:cstheme="majorBidi"/>
          <w:sz w:val="20"/>
          <w:szCs w:val="20"/>
        </w:rPr>
        <w:t>A</w:t>
      </w:r>
      <w:r w:rsidRPr="00440AB5">
        <w:rPr>
          <w:rFonts w:asciiTheme="majorBidi" w:hAnsiTheme="majorBidi" w:cstheme="majorBidi"/>
          <w:sz w:val="20"/>
          <w:szCs w:val="20"/>
        </w:rPr>
        <w:t>ntioxidant</w:t>
      </w:r>
      <w:r w:rsidR="00440AB5" w:rsidRPr="00440AB5">
        <w:rPr>
          <w:rFonts w:asciiTheme="majorBidi" w:hAnsiTheme="majorBidi" w:cstheme="majorBidi"/>
          <w:sz w:val="20"/>
          <w:szCs w:val="20"/>
        </w:rPr>
        <w:t xml:space="preserve"> activity</w:t>
      </w:r>
      <w:r w:rsidRPr="00440AB5">
        <w:rPr>
          <w:rFonts w:asciiTheme="majorBidi" w:hAnsiTheme="majorBidi" w:cstheme="majorBidi"/>
          <w:sz w:val="20"/>
          <w:szCs w:val="20"/>
        </w:rPr>
        <w:t>,</w:t>
      </w:r>
      <w:r w:rsidR="005F1C00" w:rsidRPr="005F1C00">
        <w:rPr>
          <w:rFonts w:asciiTheme="majorBidi" w:hAnsiTheme="majorBidi" w:cstheme="majorBidi"/>
          <w:sz w:val="20"/>
          <w:szCs w:val="20"/>
        </w:rPr>
        <w:t xml:space="preserve"> </w:t>
      </w:r>
      <w:r w:rsidR="005F1C00" w:rsidRPr="00440AB5">
        <w:rPr>
          <w:rFonts w:asciiTheme="majorBidi" w:hAnsiTheme="majorBidi" w:cstheme="majorBidi"/>
          <w:sz w:val="20"/>
          <w:szCs w:val="20"/>
        </w:rPr>
        <w:t>DPPH</w:t>
      </w:r>
      <w:r w:rsidR="005F1C00">
        <w:rPr>
          <w:rFonts w:asciiTheme="majorBidi" w:hAnsiTheme="majorBidi" w:cstheme="majorBidi"/>
          <w:sz w:val="20"/>
          <w:szCs w:val="20"/>
        </w:rPr>
        <w:t>,</w:t>
      </w:r>
      <w:r w:rsidRPr="00440AB5">
        <w:rPr>
          <w:rFonts w:asciiTheme="majorBidi" w:hAnsiTheme="majorBidi" w:cstheme="majorBidi"/>
          <w:sz w:val="20"/>
          <w:szCs w:val="20"/>
        </w:rPr>
        <w:t xml:space="preserve"> essential oils, </w:t>
      </w:r>
      <w:r w:rsidR="00440AB5" w:rsidRPr="00440AB5">
        <w:rPr>
          <w:rFonts w:asciiTheme="majorBidi" w:hAnsiTheme="majorBidi" w:cstheme="majorBidi"/>
          <w:sz w:val="20"/>
          <w:szCs w:val="20"/>
          <w:lang w:bidi="ar-EG"/>
        </w:rPr>
        <w:t>cumin, black seeds, marjoram, rosemary and sage</w:t>
      </w:r>
    </w:p>
    <w:p w:rsidR="003A43CB" w:rsidRDefault="003A43CB" w:rsidP="00BD76BB">
      <w:pPr>
        <w:tabs>
          <w:tab w:val="left" w:pos="3200"/>
        </w:tabs>
        <w:spacing w:line="360" w:lineRule="auto"/>
        <w:ind w:left="180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F81729" w:rsidRPr="00BD76BB" w:rsidRDefault="00F81729" w:rsidP="00333C53">
      <w:pPr>
        <w:jc w:val="right"/>
        <w:rPr>
          <w:lang w:bidi="ar-EG"/>
        </w:rPr>
      </w:pPr>
    </w:p>
    <w:sectPr w:rsidR="00F81729" w:rsidRPr="00BD76BB" w:rsidSect="005D5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D76BB"/>
    <w:rsid w:val="000F1203"/>
    <w:rsid w:val="00253828"/>
    <w:rsid w:val="002904C9"/>
    <w:rsid w:val="002F7DB3"/>
    <w:rsid w:val="00333C53"/>
    <w:rsid w:val="00371350"/>
    <w:rsid w:val="003A43CB"/>
    <w:rsid w:val="00411D10"/>
    <w:rsid w:val="0043766F"/>
    <w:rsid w:val="00440AB5"/>
    <w:rsid w:val="005D50B0"/>
    <w:rsid w:val="005F1C00"/>
    <w:rsid w:val="00732483"/>
    <w:rsid w:val="00AB6360"/>
    <w:rsid w:val="00B23EA0"/>
    <w:rsid w:val="00BD76BB"/>
    <w:rsid w:val="00F17CDC"/>
    <w:rsid w:val="00F63C9A"/>
    <w:rsid w:val="00F8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elsayed</dc:creator>
  <cp:keywords/>
  <dc:description/>
  <cp:lastModifiedBy>elsayed</cp:lastModifiedBy>
  <cp:revision>10</cp:revision>
  <dcterms:created xsi:type="dcterms:W3CDTF">2018-08-18T03:30:00Z</dcterms:created>
  <dcterms:modified xsi:type="dcterms:W3CDTF">2018-08-18T22:06:00Z</dcterms:modified>
</cp:coreProperties>
</file>